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9551" w14:textId="3195EEC8" w:rsidR="00000000" w:rsidRPr="00421CF3" w:rsidRDefault="00000000">
      <w:pPr>
        <w:contextualSpacing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2F3911C" wp14:editId="3512B830">
            <wp:extent cx="2463055" cy="1155127"/>
            <wp:effectExtent l="0" t="0" r="1270" b="635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91" cy="12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15BE45E8" w14:textId="77777777" w:rsidR="00000000" w:rsidRPr="00421CF3" w:rsidRDefault="00000000">
      <w:pPr>
        <w:contextualSpacing/>
        <w:rPr>
          <w:sz w:val="20"/>
          <w:szCs w:val="20"/>
        </w:rPr>
      </w:pPr>
    </w:p>
    <w:p w14:paraId="3F8C83F6" w14:textId="77777777" w:rsidR="00000000" w:rsidRPr="001F33CA" w:rsidRDefault="00000000" w:rsidP="00542E4B">
      <w:pPr>
        <w:rPr>
          <w:rFonts w:cstheme="minorHAnsi"/>
          <w:w w:val="110"/>
        </w:rPr>
      </w:pPr>
    </w:p>
    <w:p w14:paraId="0CAF546E" w14:textId="77777777" w:rsidR="00000000" w:rsidRPr="00CF3B37" w:rsidRDefault="00000000">
      <w:pPr>
        <w:rPr>
          <w:rFonts w:cstheme="minorHAnsi"/>
        </w:rPr>
      </w:pPr>
      <w:r w:rsidRPr="001F33CA">
        <w:rPr>
          <w:rFonts w:cstheme="minorHAnsi"/>
          <w:b/>
          <w:bCs/>
        </w:rPr>
        <w:t>Date:</w:t>
      </w:r>
      <w:r w:rsidRPr="00CF3B37">
        <w:rPr>
          <w:rFonts w:cstheme="minorHAnsi"/>
        </w:rPr>
        <w:t xml:space="preserve"> </w:t>
      </w:r>
      <w:r w:rsidRPr="00CF3B37">
        <w:t>Wednesday 04 June 2025</w:t>
      </w:r>
    </w:p>
    <w:p w14:paraId="3D46AE31" w14:textId="77777777" w:rsidR="00000000" w:rsidRPr="00CF3B37" w:rsidRDefault="00000000">
      <w:pPr>
        <w:rPr>
          <w:rFonts w:cstheme="minorHAnsi"/>
        </w:rPr>
      </w:pPr>
      <w:r w:rsidRPr="001F33CA">
        <w:rPr>
          <w:rFonts w:cstheme="minorHAnsi"/>
          <w:b/>
          <w:bCs/>
        </w:rPr>
        <w:t>Time:</w:t>
      </w:r>
      <w:r w:rsidRPr="001F33CA">
        <w:rPr>
          <w:rFonts w:cstheme="minorHAnsi"/>
          <w:b/>
          <w:bCs/>
        </w:rPr>
        <w:t xml:space="preserve"> </w:t>
      </w:r>
      <w:r w:rsidRPr="00CF3B37">
        <w:t>06:00 PM</w:t>
      </w:r>
      <w:r w:rsidRPr="00CF3B37">
        <w:rPr>
          <w:rFonts w:cstheme="minorHAnsi"/>
        </w:rPr>
        <w:fldChar w:fldCharType="begin"/>
      </w:r>
      <w:r w:rsidRPr="00CF3B37">
        <w:rPr>
          <w:rFonts w:cstheme="minorHAnsi"/>
        </w:rPr>
        <w:instrText xml:space="preserve"> IF </w:instrText>
      </w:r>
      <w:r>
        <w:rPr>
          <w:rFonts w:cstheme="minorHAnsi"/>
        </w:rPr>
        <w:instrText xml:space="preserve">"" </w:instrText>
      </w:r>
      <w:r w:rsidRPr="00CF3B37">
        <w:rPr>
          <w:rFonts w:cstheme="minorHAnsi"/>
        </w:rPr>
        <w:instrText>&lt;&gt; "" "</w:instrText>
      </w:r>
    </w:p>
    <w:p w14:paraId="5B956A69" w14:textId="77777777" w:rsidR="00000000" w:rsidRPr="00CF3B37" w:rsidRDefault="00000000">
      <w:pPr>
        <w:rPr>
          <w:rFonts w:cstheme="minorHAnsi"/>
        </w:rPr>
      </w:pPr>
    </w:p>
    <w:p w14:paraId="0E202B78" w14:textId="77777777" w:rsidR="00000000" w:rsidRPr="00CF3B37" w:rsidRDefault="00000000">
      <w:pPr>
        <w:rPr>
          <w:rFonts w:cstheme="minorHAnsi"/>
          <w:noProof/>
        </w:rPr>
      </w:pPr>
      <w:r w:rsidRPr="00CF3B37">
        <w:rPr>
          <w:rFonts w:cstheme="minorHAnsi"/>
          <w:b/>
          <w:bCs/>
        </w:rPr>
        <w:instrText>Target Audience:</w:instrText>
      </w:r>
      <w:r>
        <w:rPr>
          <w:rFonts w:cstheme="minorHAnsi"/>
        </w:rPr>
        <w:instrText xml:space="preserve"> </w:instrTex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MERGEFIELD </w:instrText>
      </w:r>
      <w:r w:rsidRPr="00461241">
        <w:rPr>
          <w:rFonts w:cstheme="minorHAnsi"/>
          <w:color w:val="242424"/>
          <w:shd w:val="clear" w:color="auto" w:fill="FFFFFF"/>
        </w:rPr>
        <w:instrText>Specialties</w:instrText>
      </w:r>
      <w:r w:rsidRPr="00461241">
        <w:rPr>
          <w:rFonts w:cstheme="minorHAnsi"/>
        </w:rPr>
        <w:instrText xml:space="preserve"> </w:instrText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instrText>«Specialties»</w:instrText>
      </w:r>
      <w:r>
        <w:rPr>
          <w:rFonts w:cstheme="minorHAnsi"/>
        </w:rPr>
        <w:fldChar w:fldCharType="end"/>
      </w:r>
      <w:r w:rsidRPr="00CF3B37">
        <w:rPr>
          <w:rFonts w:cstheme="minorHAnsi"/>
        </w:rPr>
        <w:instrText>"</w:instrText>
      </w:r>
      <w:r>
        <w:rPr>
          <w:rFonts w:cstheme="minorHAnsi"/>
        </w:rPr>
        <w:instrText xml:space="preserve"> ""</w:instrText>
      </w:r>
      <w:r w:rsidRPr="00CF3B37">
        <w:rPr>
          <w:rFonts w:cstheme="minorHAnsi"/>
        </w:rPr>
        <w:instrText xml:space="preserve"> </w:instrText>
      </w:r>
      <w:r w:rsidRPr="00CF3B37">
        <w:rPr>
          <w:rFonts w:cstheme="minorHAnsi"/>
        </w:rPr>
        <w:fldChar w:fldCharType="separate"/>
      </w:r>
      <w:r w:rsidRPr="00CF3B37">
        <w:rPr>
          <w:rFonts w:cstheme="minorHAnsi"/>
        </w:rPr>
        <w:fldChar w:fldCharType="end"/>
      </w:r>
      <w:r w:rsidRPr="00CF3B37">
        <w:rPr>
          <w:noProof/>
        </w:rPr>
        <w:t xml:space="preserve"> </w:t>
      </w:r>
    </w:p>
    <w:p w14:paraId="03304E99" w14:textId="77777777" w:rsidR="00000000" w:rsidRPr="00CF3B37" w:rsidRDefault="00000000">
      <w:pPr>
        <w:rPr>
          <w:rFonts w:cstheme="minorHAnsi"/>
        </w:rPr>
      </w:pPr>
    </w:p>
    <w:p w14:paraId="6F43F94E" w14:textId="77777777" w:rsidR="00000000" w:rsidRPr="00CF3B37" w:rsidRDefault="00000000">
      <w:pPr>
        <w:rPr>
          <w:rFonts w:cstheme="minorHAnsi"/>
        </w:rPr>
      </w:pPr>
      <w:r w:rsidRPr="00CF3B37">
        <w:rPr>
          <w:rFonts w:cstheme="minorHAnsi"/>
          <w:b/>
          <w:bCs/>
        </w:rPr>
        <w:t>Topic:</w:t>
      </w:r>
      <w:r w:rsidRPr="00CF3B37">
        <w:rPr>
          <w:rFonts w:cstheme="minorHAnsi"/>
        </w:rPr>
        <w:t xml:space="preserve"> </w:t>
      </w:r>
      <w:r w:rsidRPr="00CF3B37">
        <w:t>“</w:t>
      </w:r>
      <w:r>
        <w:t>Fracture Liaison Program</w:t>
      </w:r>
      <w:r w:rsidRPr="00CF3B37">
        <w:t>”</w:t>
      </w:r>
    </w:p>
    <w:p w14:paraId="1DC0083F" w14:textId="77777777" w:rsidR="00000000" w:rsidRPr="00CE77BA" w:rsidRDefault="00000000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FF797D" w14:paraId="57488525" w14:textId="77777777" w:rsidTr="00DC7118">
        <w:tc>
          <w:tcPr>
            <w:tcW w:w="10780" w:type="dxa"/>
            <w:shd w:val="clear" w:color="auto" w:fill="00B1F1"/>
          </w:tcPr>
          <w:p w14:paraId="6B091A72" w14:textId="77777777" w:rsidR="00000000" w:rsidRPr="00CE77BA" w:rsidRDefault="00000000" w:rsidP="00DC7118">
            <w:pPr>
              <w:rPr>
                <w:rFonts w:cstheme="minorHAnsi"/>
                <w:color w:val="FFFFFF" w:themeColor="background1"/>
              </w:rPr>
            </w:pPr>
            <w:r w:rsidRPr="00CE77BA">
              <w:rPr>
                <w:rFonts w:cstheme="minorHAnsi"/>
                <w:b/>
                <w:bCs/>
                <w:color w:val="FFFFFF" w:themeColor="background1"/>
              </w:rPr>
              <w:t>Describe this activity</w:t>
            </w:r>
            <w:r w:rsidRPr="00CE77BA">
              <w:rPr>
                <w:rFonts w:cstheme="minorHAnsi"/>
                <w:color w:val="FFFFFF" w:themeColor="background1"/>
              </w:rPr>
              <w:t xml:space="preserve"> </w:t>
            </w:r>
          </w:p>
        </w:tc>
      </w:tr>
      <w:tr w:rsidR="00FF797D" w14:paraId="77BAC746" w14:textId="77777777" w:rsidTr="00A7204A">
        <w:tc>
          <w:tcPr>
            <w:tcW w:w="10780" w:type="dxa"/>
          </w:tcPr>
          <w:p w14:paraId="1428AE7E" w14:textId="1CC60524" w:rsidR="00000000" w:rsidRPr="00CE77BA" w:rsidRDefault="008F0C30" w:rsidP="005C50C3">
            <w:pPr>
              <w:rPr>
                <w:rFonts w:cstheme="minorHAnsi"/>
              </w:rPr>
            </w:pPr>
            <w:r w:rsidRPr="008F0C30">
              <w:rPr>
                <w:rFonts w:cstheme="minorHAnsi"/>
              </w:rPr>
              <w:t>PSJHC has identified the need to institute a fracture fragility program to ensure it is providing the best care to our elderly patients.</w:t>
            </w:r>
          </w:p>
        </w:tc>
      </w:tr>
      <w:tr w:rsidR="00FF797D" w14:paraId="4FB875FE" w14:textId="77777777" w:rsidTr="0040399E">
        <w:tc>
          <w:tcPr>
            <w:tcW w:w="10780" w:type="dxa"/>
            <w:shd w:val="clear" w:color="auto" w:fill="00B1F1"/>
          </w:tcPr>
          <w:p w14:paraId="537BCEC6" w14:textId="77777777" w:rsidR="00000000" w:rsidRPr="00CE77BA" w:rsidRDefault="00000000" w:rsidP="0040399E">
            <w:pPr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Learning Outcomes</w:t>
            </w:r>
          </w:p>
        </w:tc>
      </w:tr>
      <w:tr w:rsidR="00FF797D" w14:paraId="1E94D149" w14:textId="77777777" w:rsidTr="003F04F8">
        <w:tc>
          <w:tcPr>
            <w:tcW w:w="10780" w:type="dxa"/>
            <w:shd w:val="clear" w:color="auto" w:fill="auto"/>
          </w:tcPr>
          <w:p w14:paraId="22EE54EA" w14:textId="77777777" w:rsidR="00000000" w:rsidRDefault="008872E4" w:rsidP="008872E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8872E4">
              <w:rPr>
                <w:rFonts w:asciiTheme="minorHAnsi" w:hAnsiTheme="minorHAnsi" w:cstheme="minorHAnsi"/>
                <w:color w:val="auto"/>
              </w:rPr>
              <w:t>Facilitate obtaining the fragility fracture diagnosis in the ER chart and discharge summary.</w:t>
            </w:r>
          </w:p>
          <w:p w14:paraId="58060371" w14:textId="77777777" w:rsidR="008872E4" w:rsidRDefault="008872E4" w:rsidP="008872E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8872E4">
              <w:rPr>
                <w:rFonts w:asciiTheme="minorHAnsi" w:hAnsiTheme="minorHAnsi" w:cstheme="minorHAnsi"/>
                <w:color w:val="auto"/>
              </w:rPr>
              <w:t>Recognize osteoporosis when receiving fracture patients in orthopedics.</w:t>
            </w:r>
          </w:p>
          <w:p w14:paraId="541FD904" w14:textId="77777777" w:rsidR="008872E4" w:rsidRDefault="008872E4" w:rsidP="008872E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8872E4">
              <w:rPr>
                <w:rFonts w:asciiTheme="minorHAnsi" w:hAnsiTheme="minorHAnsi" w:cstheme="minorHAnsi"/>
                <w:color w:val="auto"/>
              </w:rPr>
              <w:t>Order DEXA scans and make an osteoporosis diagnosis.</w:t>
            </w:r>
          </w:p>
          <w:p w14:paraId="5134A950" w14:textId="77777777" w:rsidR="008872E4" w:rsidRDefault="008872E4" w:rsidP="008872E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8872E4">
              <w:rPr>
                <w:rFonts w:asciiTheme="minorHAnsi" w:hAnsiTheme="minorHAnsi" w:cstheme="minorHAnsi"/>
                <w:color w:val="auto"/>
              </w:rPr>
              <w:t>Provide appropriate referral for treatment.</w:t>
            </w:r>
          </w:p>
          <w:p w14:paraId="729378F9" w14:textId="5553058E" w:rsidR="008872E4" w:rsidRPr="00CE77BA" w:rsidRDefault="008872E4" w:rsidP="008872E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</w:rPr>
            </w:pPr>
            <w:r w:rsidRPr="008872E4">
              <w:rPr>
                <w:rFonts w:asciiTheme="minorHAnsi" w:hAnsiTheme="minorHAnsi" w:cstheme="minorHAnsi"/>
                <w:color w:val="auto"/>
              </w:rPr>
              <w:t>Educate hospitalized patients on the importance of compliance with follow-up orders.</w:t>
            </w:r>
          </w:p>
        </w:tc>
      </w:tr>
      <w:tr w:rsidR="00FF797D" w14:paraId="45CCD08D" w14:textId="77777777" w:rsidTr="00F37DB0">
        <w:tc>
          <w:tcPr>
            <w:tcW w:w="10780" w:type="dxa"/>
            <w:shd w:val="clear" w:color="auto" w:fill="00B1F1"/>
          </w:tcPr>
          <w:p w14:paraId="4E2D957E" w14:textId="77777777" w:rsidR="00000000" w:rsidRPr="00CE77BA" w:rsidRDefault="00000000" w:rsidP="00AF12F1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CME Credit</w:t>
            </w:r>
          </w:p>
        </w:tc>
      </w:tr>
      <w:tr w:rsidR="00FF797D" w14:paraId="356D6A6B" w14:textId="77777777" w:rsidTr="00F37DB0">
        <w:tc>
          <w:tcPr>
            <w:tcW w:w="10780" w:type="dxa"/>
            <w:shd w:val="clear" w:color="auto" w:fill="auto"/>
          </w:tcPr>
          <w:p w14:paraId="326814BF" w14:textId="6D08F066" w:rsidR="00000000" w:rsidRPr="008872E4" w:rsidRDefault="008872E4" w:rsidP="005E62EE">
            <w:pPr>
              <w:rPr>
                <w:rFonts w:cstheme="minorHAnsi"/>
                <w:color w:val="000080"/>
              </w:rPr>
            </w:pPr>
            <w:r>
              <w:rPr>
                <w:rFonts w:cstheme="minorHAnsi"/>
                <w:color w:val="000080"/>
              </w:rPr>
              <w:t>No CME credit is awarded for this activity.</w:t>
            </w:r>
          </w:p>
          <w:p w14:paraId="5DF0C205" w14:textId="77777777" w:rsidR="00000000" w:rsidRPr="005E62EE" w:rsidRDefault="00000000" w:rsidP="00CF3B37">
            <w:pPr>
              <w:rPr>
                <w:rFonts w:cstheme="minorHAnsi"/>
                <w:color w:val="000080"/>
              </w:rPr>
            </w:pPr>
            <w:r>
              <w:rPr>
                <w:rFonts w:cstheme="minorHAnsi"/>
                <w:color w:val="000080"/>
              </w:rPr>
              <w:fldChar w:fldCharType="begin"/>
            </w:r>
            <w:r>
              <w:rPr>
                <w:rFonts w:cstheme="minorHAnsi"/>
                <w:color w:val="000080"/>
              </w:rPr>
              <w:instrText xml:space="preserve"> IF 0.00 &gt; 0 "</w:instrText>
            </w:r>
            <w:r w:rsidRPr="005E62EE">
              <w:rPr>
                <w:rFonts w:cstheme="minorHAnsi"/>
                <w:color w:val="000080"/>
              </w:rPr>
              <w:instrText xml:space="preserve">Providence Saint John’s Health Center designates this </w:instrText>
            </w:r>
            <w:r w:rsidRPr="00CF3B37">
              <w:rPr>
                <w:rFonts w:cstheme="minorHAnsi"/>
                <w:color w:val="000080"/>
              </w:rPr>
              <w:fldChar w:fldCharType="begin"/>
            </w:r>
            <w:r w:rsidRPr="00CF3B37">
              <w:rPr>
                <w:rFonts w:cstheme="minorHAnsi"/>
                <w:color w:val="000080"/>
              </w:rPr>
              <w:instrText xml:space="preserve"> IF </w:instrText>
            </w:r>
            <w:r w:rsidRPr="00CF3B37">
              <w:rPr>
                <w:rFonts w:cstheme="minorHAnsi"/>
                <w:color w:val="000080"/>
              </w:rPr>
              <w:fldChar w:fldCharType="begin"/>
            </w:r>
            <w:r w:rsidRPr="00CF3B37">
              <w:rPr>
                <w:rFonts w:cstheme="minorHAnsi"/>
                <w:color w:val="000080"/>
              </w:rPr>
              <w:instrText xml:space="preserve"> MERGEFIELD ActivityFormat </w:instrText>
            </w:r>
            <w:r w:rsidRPr="00CF3B37">
              <w:rPr>
                <w:rFonts w:cstheme="minorHAnsi"/>
                <w:color w:val="000080"/>
              </w:rPr>
              <w:fldChar w:fldCharType="separate"/>
            </w:r>
            <w:r w:rsidRPr="00CF3B37">
              <w:rPr>
                <w:rFonts w:cstheme="minorHAnsi"/>
                <w:color w:val="000080"/>
              </w:rPr>
              <w:instrText>«ActivityFormat»</w:instrText>
            </w:r>
            <w:r w:rsidRPr="00CF3B37">
              <w:rPr>
                <w:rFonts w:cstheme="minorHAnsi"/>
                <w:color w:val="000080"/>
              </w:rPr>
              <w:fldChar w:fldCharType="end"/>
            </w:r>
            <w:r w:rsidRPr="00CF3B37">
              <w:rPr>
                <w:rFonts w:cstheme="minorHAnsi"/>
                <w:color w:val="000080"/>
              </w:rPr>
              <w:instrText xml:space="preserve"> &lt;&gt; "" "</w:instrText>
            </w:r>
            <w:r w:rsidRPr="00CF3B37">
              <w:rPr>
                <w:rFonts w:cstheme="minorHAnsi"/>
                <w:color w:val="000080"/>
              </w:rPr>
              <w:fldChar w:fldCharType="begin"/>
            </w:r>
            <w:r w:rsidRPr="00CF3B37">
              <w:rPr>
                <w:rFonts w:cstheme="minorHAnsi"/>
                <w:color w:val="000080"/>
              </w:rPr>
              <w:instrText xml:space="preserve"> MERGEFIELD ActivityFormat </w:instrText>
            </w:r>
            <w:r w:rsidRPr="00CF3B37">
              <w:rPr>
                <w:rFonts w:cstheme="minorHAnsi"/>
                <w:color w:val="000080"/>
              </w:rPr>
              <w:fldChar w:fldCharType="separate"/>
            </w:r>
            <w:r w:rsidRPr="00CF3B37">
              <w:rPr>
                <w:rFonts w:cstheme="minorHAnsi"/>
                <w:color w:val="000080"/>
              </w:rPr>
              <w:instrText>«ActivityFormat»</w:instrText>
            </w:r>
            <w:r w:rsidRPr="00CF3B37">
              <w:rPr>
                <w:rFonts w:cstheme="minorHAnsi"/>
                <w:color w:val="000080"/>
              </w:rPr>
              <w:fldChar w:fldCharType="end"/>
            </w:r>
            <w:r w:rsidRPr="00CF3B37">
              <w:rPr>
                <w:rFonts w:cstheme="minorHAnsi"/>
                <w:color w:val="000080"/>
              </w:rPr>
              <w:instrText xml:space="preserve">" "activity" </w:instrText>
            </w:r>
            <w:r w:rsidRPr="00CF3B37">
              <w:rPr>
                <w:rFonts w:cstheme="minorHAnsi"/>
                <w:color w:val="000080"/>
              </w:rPr>
              <w:fldChar w:fldCharType="separate"/>
            </w:r>
            <w:r w:rsidRPr="00CF3B37">
              <w:rPr>
                <w:rFonts w:cstheme="minorHAnsi"/>
                <w:color w:val="000080"/>
              </w:rPr>
              <w:instrText>«ActivityFormat»</w:instrText>
            </w:r>
            <w:r w:rsidRPr="00CF3B37">
              <w:rPr>
                <w:rFonts w:cstheme="minorHAnsi"/>
                <w:color w:val="000080"/>
              </w:rPr>
              <w:fldChar w:fldCharType="end"/>
            </w:r>
            <w:r>
              <w:rPr>
                <w:rFonts w:cstheme="minorHAnsi"/>
                <w:color w:val="000080"/>
              </w:rPr>
              <w:instrText xml:space="preserve"> </w:instrText>
            </w:r>
            <w:r w:rsidRPr="005E62EE">
              <w:rPr>
                <w:rFonts w:cstheme="minorHAnsi"/>
                <w:color w:val="000080"/>
              </w:rPr>
              <w:instrText xml:space="preserve">for a maximum of </w:instrText>
            </w:r>
            <w:r w:rsidRPr="005E62EE">
              <w:rPr>
                <w:rFonts w:cstheme="minorHAnsi"/>
                <w:color w:val="000380"/>
              </w:rPr>
              <w:fldChar w:fldCharType="begin"/>
            </w:r>
            <w:r w:rsidRPr="005E62EE">
              <w:rPr>
                <w:rFonts w:cstheme="minorHAnsi"/>
                <w:color w:val="000380"/>
              </w:rPr>
              <w:instrText xml:space="preserve"> MERGEFIELD AMAHoursMax \# 0.00# </w:instrText>
            </w:r>
            <w:r w:rsidRPr="005E62EE">
              <w:rPr>
                <w:rFonts w:cstheme="minorHAnsi"/>
                <w:color w:val="000380"/>
              </w:rPr>
              <w:fldChar w:fldCharType="separate"/>
            </w:r>
            <w:r w:rsidRPr="005E62EE">
              <w:rPr>
                <w:rFonts w:cstheme="minorHAnsi"/>
                <w:noProof/>
                <w:color w:val="000380"/>
              </w:rPr>
              <w:instrText>«AMAHoursMax»</w:instrText>
            </w:r>
            <w:r w:rsidRPr="005E62EE">
              <w:rPr>
                <w:rFonts w:cstheme="minorHAnsi"/>
                <w:color w:val="000380"/>
              </w:rPr>
              <w:fldChar w:fldCharType="end"/>
            </w:r>
            <w:r w:rsidRPr="005E62EE">
              <w:rPr>
                <w:rFonts w:cstheme="minorHAnsi"/>
                <w:color w:val="000080"/>
              </w:rPr>
              <w:instrText xml:space="preserve"> </w:instrText>
            </w:r>
            <w:r w:rsidRPr="005E62EE">
              <w:rPr>
                <w:rFonts w:cstheme="minorHAnsi"/>
                <w:i/>
                <w:iCs/>
                <w:color w:val="000080"/>
              </w:rPr>
              <w:instrText>AMA PRA Category 1 Credit™</w:instrText>
            </w:r>
            <w:r w:rsidRPr="005E62EE">
              <w:rPr>
                <w:rFonts w:cstheme="minorHAnsi"/>
                <w:color w:val="000080"/>
              </w:rPr>
              <w:instrText>. Physicians should claim only the credit commensurate with the extent of their participation in the activity.</w:instrText>
            </w:r>
          </w:p>
          <w:p w14:paraId="78502376" w14:textId="77777777" w:rsidR="00000000" w:rsidRPr="00CF3B37" w:rsidRDefault="00000000" w:rsidP="00CF3B37">
            <w:pPr>
              <w:rPr>
                <w:rFonts w:cstheme="minorHAnsi"/>
                <w:color w:val="000080"/>
              </w:rPr>
            </w:pPr>
            <w:r>
              <w:rPr>
                <w:rFonts w:cstheme="minorHAnsi"/>
                <w:color w:val="000080"/>
              </w:rPr>
              <w:instrText xml:space="preserve">" "" </w:instrText>
            </w:r>
            <w:r>
              <w:rPr>
                <w:rFonts w:cstheme="minorHAnsi"/>
                <w:color w:val="000080"/>
              </w:rPr>
              <w:fldChar w:fldCharType="separate"/>
            </w:r>
            <w:r>
              <w:rPr>
                <w:rFonts w:cstheme="minorHAnsi"/>
                <w:color w:val="000080"/>
              </w:rPr>
              <w:fldChar w:fldCharType="end"/>
            </w:r>
          </w:p>
        </w:tc>
      </w:tr>
      <w:tr w:rsidR="00FF797D" w14:paraId="0A79D88A" w14:textId="77777777" w:rsidTr="00960A9B">
        <w:tc>
          <w:tcPr>
            <w:tcW w:w="10780" w:type="dxa"/>
            <w:shd w:val="clear" w:color="auto" w:fill="00B0F0"/>
          </w:tcPr>
          <w:p w14:paraId="41984AC9" w14:textId="77777777" w:rsidR="00000000" w:rsidRPr="00960A9B" w:rsidRDefault="00000000" w:rsidP="00CE77BA">
            <w:pPr>
              <w:rPr>
                <w:rFonts w:cstheme="minorHAnsi"/>
                <w:b/>
                <w:bCs/>
              </w:rPr>
            </w:pPr>
            <w:r w:rsidRPr="00960A9B">
              <w:rPr>
                <w:rFonts w:cstheme="minorHAnsi"/>
                <w:b/>
                <w:bCs/>
                <w:color w:val="FFFFFF" w:themeColor="background1"/>
              </w:rPr>
              <w:t>Commercial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and/or Exhibit</w:t>
            </w:r>
            <w:r w:rsidRPr="00960A9B">
              <w:rPr>
                <w:rFonts w:cstheme="minorHAnsi"/>
                <w:b/>
                <w:bCs/>
                <w:color w:val="FFFFFF" w:themeColor="background1"/>
              </w:rPr>
              <w:t xml:space="preserve"> Support</w:t>
            </w:r>
          </w:p>
        </w:tc>
      </w:tr>
      <w:tr w:rsidR="00FF797D" w14:paraId="0AA0ABC4" w14:textId="77777777" w:rsidTr="008872E4">
        <w:trPr>
          <w:trHeight w:val="538"/>
        </w:trPr>
        <w:tc>
          <w:tcPr>
            <w:tcW w:w="10780" w:type="dxa"/>
            <w:shd w:val="clear" w:color="auto" w:fill="auto"/>
          </w:tcPr>
          <w:p w14:paraId="41B2FCFF" w14:textId="017B4D25" w:rsidR="008872E4" w:rsidRPr="008872E4" w:rsidRDefault="008872E4" w:rsidP="008872E4">
            <w:pPr>
              <w:autoSpaceDE w:val="0"/>
              <w:autoSpaceDN w:val="0"/>
              <w:adjustRightInd w:val="0"/>
              <w:rPr>
                <w:rFonts w:cstheme="minorHAnsi"/>
                <w:color w:val="000080"/>
              </w:rPr>
            </w:pPr>
            <w:r>
              <w:rPr>
                <w:rFonts w:cstheme="minorHAnsi"/>
                <w:color w:val="000080"/>
              </w:rPr>
              <w:t>Amgen is providing planning and facilitation support for this activity.</w:t>
            </w:r>
          </w:p>
        </w:tc>
      </w:tr>
      <w:tr w:rsidR="00FF797D" w14:paraId="4297DC5C" w14:textId="77777777" w:rsidTr="00F37DB0">
        <w:tc>
          <w:tcPr>
            <w:tcW w:w="10780" w:type="dxa"/>
            <w:shd w:val="clear" w:color="auto" w:fill="00B1F1"/>
          </w:tcPr>
          <w:p w14:paraId="50EA2B9C" w14:textId="77777777" w:rsidR="00000000" w:rsidRPr="00CE77BA" w:rsidRDefault="00000000" w:rsidP="00CE77BA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Disclosure Information</w:t>
            </w:r>
          </w:p>
        </w:tc>
      </w:tr>
      <w:tr w:rsidR="00FF797D" w14:paraId="15A7E2DF" w14:textId="77777777" w:rsidTr="004B3F04">
        <w:tc>
          <w:tcPr>
            <w:tcW w:w="10780" w:type="dxa"/>
            <w:shd w:val="clear" w:color="auto" w:fill="auto"/>
          </w:tcPr>
          <w:p w14:paraId="56ED8359" w14:textId="51CEAC84" w:rsidR="00000000" w:rsidRDefault="008872E4" w:rsidP="00692068">
            <w:pPr>
              <w:contextualSpacing/>
              <w:rPr>
                <w:rFonts w:cstheme="minorHAnsi"/>
                <w:noProof/>
                <w:color w:val="000080"/>
              </w:rPr>
            </w:pPr>
            <w:r>
              <w:rPr>
                <w:rFonts w:cstheme="minorHAnsi"/>
                <w:noProof/>
                <w:color w:val="000080"/>
              </w:rPr>
              <w:t>Not applicable due to non-CME credit event.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4"/>
              <w:gridCol w:w="3158"/>
              <w:gridCol w:w="4216"/>
            </w:tblGrid>
            <w:tr w:rsidR="00FF797D" w14:paraId="60EA3577" w14:textId="77777777">
              <w:trPr>
                <w:tblCellSpacing w:w="15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</w:tcPr>
                <w:p w14:paraId="70D4C392" w14:textId="77777777" w:rsidR="00FF797D" w:rsidRDefault="00000000">
                  <w:pPr>
                    <w:jc w:val="center"/>
                  </w:pPr>
                  <w:r>
                    <w:rPr>
                      <w:b/>
                    </w:rPr>
                    <w:t>Name of individual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</w:tcPr>
                <w:p w14:paraId="2D5FBADE" w14:textId="77777777" w:rsidR="00FF797D" w:rsidRDefault="00000000">
                  <w:pPr>
                    <w:jc w:val="center"/>
                  </w:pPr>
                  <w:r>
                    <w:rPr>
                      <w:b/>
                    </w:rPr>
                    <w:t>Individual's role in activity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</w:tcPr>
                <w:p w14:paraId="4C908FD1" w14:textId="77777777" w:rsidR="00FF797D" w:rsidRDefault="00000000">
                  <w:pPr>
                    <w:jc w:val="center"/>
                  </w:pPr>
                  <w:r>
                    <w:rPr>
                      <w:b/>
                    </w:rPr>
                    <w:t>Nature of Relationship(s) / Name of Ineligible Company(s)</w:t>
                  </w:r>
                </w:p>
              </w:tc>
            </w:tr>
          </w:tbl>
          <w:p w14:paraId="14120FB1" w14:textId="77777777" w:rsidR="00000000" w:rsidRPr="00CF3B37" w:rsidRDefault="00000000">
            <w:pPr>
              <w:spacing w:after="280" w:afterAutospacing="1"/>
              <w:rPr>
                <w:rFonts w:cstheme="minorHAnsi"/>
                <w:color w:val="000080"/>
              </w:rPr>
            </w:pPr>
          </w:p>
          <w:p w14:paraId="13F0BDA3" w14:textId="77777777" w:rsidR="00000000" w:rsidRPr="0066598B" w:rsidRDefault="00000000" w:rsidP="0066598B">
            <w:pPr>
              <w:pStyle w:val="Default"/>
              <w:jc w:val="center"/>
              <w:rPr>
                <w:rFonts w:asciiTheme="minorHAnsi" w:hAnsiTheme="minorHAnsi" w:cstheme="minorHAnsi"/>
                <w:color w:val="0563C1"/>
                <w:u w:val="single"/>
              </w:rPr>
            </w:pPr>
            <w:r w:rsidRPr="00CE77BA">
              <w:rPr>
                <w:rFonts w:asciiTheme="minorHAnsi" w:hAnsiTheme="minorHAnsi" w:cstheme="minorHAnsi"/>
                <w:b/>
                <w:bCs/>
                <w:color w:val="auto"/>
              </w:rPr>
              <w:t>For questions or concerns email:</w:t>
            </w:r>
            <w:r w:rsidRPr="00CE77BA">
              <w:rPr>
                <w:rFonts w:asciiTheme="minorHAnsi" w:hAnsiTheme="minorHAnsi" w:cstheme="minorHAnsi"/>
                <w:color w:val="auto"/>
              </w:rPr>
              <w:t xml:space="preserve"> </w:t>
            </w:r>
            <w:hyperlink r:id="rId6" w:history="1">
              <w:r w:rsidRPr="00CE77BA">
                <w:rPr>
                  <w:rFonts w:asciiTheme="minorHAnsi" w:hAnsiTheme="minorHAnsi" w:cstheme="minorHAnsi"/>
                  <w:color w:val="0563C1"/>
                  <w:u w:val="single"/>
                </w:rPr>
                <w:t>MedicalStaffServices2@providence.org</w:t>
              </w:r>
            </w:hyperlink>
          </w:p>
        </w:tc>
      </w:tr>
    </w:tbl>
    <w:p w14:paraId="64B73184" w14:textId="77777777" w:rsidR="00000000" w:rsidRPr="008638A8" w:rsidRDefault="00000000" w:rsidP="005E62EE">
      <w:pPr>
        <w:ind w:right="90"/>
        <w:rPr>
          <w:rFonts w:cstheme="minorHAnsi"/>
          <w:color w:val="000080"/>
        </w:rPr>
      </w:pPr>
    </w:p>
    <w:sectPr w:rsidR="008638A8" w:rsidRPr="008638A8" w:rsidSect="00421C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13F8"/>
    <w:multiLevelType w:val="hybridMultilevel"/>
    <w:tmpl w:val="A2B6A574"/>
    <w:lvl w:ilvl="0" w:tplc="7EFAD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EC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20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03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25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EF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D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E6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0E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3676"/>
    <w:multiLevelType w:val="hybridMultilevel"/>
    <w:tmpl w:val="AD7E4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35E0E"/>
    <w:multiLevelType w:val="hybridMultilevel"/>
    <w:tmpl w:val="5E345C34"/>
    <w:lvl w:ilvl="0" w:tplc="FFE8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229F8" w:tentative="1">
      <w:start w:val="1"/>
      <w:numFmt w:val="lowerLetter"/>
      <w:lvlText w:val="%2."/>
      <w:lvlJc w:val="left"/>
      <w:pPr>
        <w:ind w:left="1440" w:hanging="360"/>
      </w:pPr>
    </w:lvl>
    <w:lvl w:ilvl="2" w:tplc="5B7E83A4" w:tentative="1">
      <w:start w:val="1"/>
      <w:numFmt w:val="lowerRoman"/>
      <w:lvlText w:val="%3."/>
      <w:lvlJc w:val="right"/>
      <w:pPr>
        <w:ind w:left="2160" w:hanging="180"/>
      </w:pPr>
    </w:lvl>
    <w:lvl w:ilvl="3" w:tplc="C3483B16" w:tentative="1">
      <w:start w:val="1"/>
      <w:numFmt w:val="decimal"/>
      <w:lvlText w:val="%4."/>
      <w:lvlJc w:val="left"/>
      <w:pPr>
        <w:ind w:left="2880" w:hanging="360"/>
      </w:pPr>
    </w:lvl>
    <w:lvl w:ilvl="4" w:tplc="43F6BF46" w:tentative="1">
      <w:start w:val="1"/>
      <w:numFmt w:val="lowerLetter"/>
      <w:lvlText w:val="%5."/>
      <w:lvlJc w:val="left"/>
      <w:pPr>
        <w:ind w:left="3600" w:hanging="360"/>
      </w:pPr>
    </w:lvl>
    <w:lvl w:ilvl="5" w:tplc="7C02B72C" w:tentative="1">
      <w:start w:val="1"/>
      <w:numFmt w:val="lowerRoman"/>
      <w:lvlText w:val="%6."/>
      <w:lvlJc w:val="right"/>
      <w:pPr>
        <w:ind w:left="4320" w:hanging="180"/>
      </w:pPr>
    </w:lvl>
    <w:lvl w:ilvl="6" w:tplc="82C8ADCE" w:tentative="1">
      <w:start w:val="1"/>
      <w:numFmt w:val="decimal"/>
      <w:lvlText w:val="%7."/>
      <w:lvlJc w:val="left"/>
      <w:pPr>
        <w:ind w:left="5040" w:hanging="360"/>
      </w:pPr>
    </w:lvl>
    <w:lvl w:ilvl="7" w:tplc="544AEAF8" w:tentative="1">
      <w:start w:val="1"/>
      <w:numFmt w:val="lowerLetter"/>
      <w:lvlText w:val="%8."/>
      <w:lvlJc w:val="left"/>
      <w:pPr>
        <w:ind w:left="5760" w:hanging="360"/>
      </w:pPr>
    </w:lvl>
    <w:lvl w:ilvl="8" w:tplc="C3226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7C64"/>
    <w:multiLevelType w:val="hybridMultilevel"/>
    <w:tmpl w:val="4B2092FC"/>
    <w:lvl w:ilvl="0" w:tplc="ED2A277C">
      <w:start w:val="1"/>
      <w:numFmt w:val="decimal"/>
      <w:lvlText w:val="%1)"/>
      <w:lvlJc w:val="left"/>
      <w:pPr>
        <w:ind w:left="720" w:hanging="360"/>
      </w:pPr>
    </w:lvl>
    <w:lvl w:ilvl="1" w:tplc="0C883522">
      <w:start w:val="1"/>
      <w:numFmt w:val="lowerLetter"/>
      <w:lvlText w:val="%2."/>
      <w:lvlJc w:val="left"/>
      <w:pPr>
        <w:ind w:left="1440" w:hanging="360"/>
      </w:pPr>
    </w:lvl>
    <w:lvl w:ilvl="2" w:tplc="E86E89F2">
      <w:start w:val="1"/>
      <w:numFmt w:val="lowerRoman"/>
      <w:lvlText w:val="%3."/>
      <w:lvlJc w:val="right"/>
      <w:pPr>
        <w:ind w:left="2160" w:hanging="180"/>
      </w:pPr>
    </w:lvl>
    <w:lvl w:ilvl="3" w:tplc="79BCA4F8">
      <w:start w:val="1"/>
      <w:numFmt w:val="decimal"/>
      <w:lvlText w:val="%4."/>
      <w:lvlJc w:val="left"/>
      <w:pPr>
        <w:ind w:left="2880" w:hanging="360"/>
      </w:pPr>
    </w:lvl>
    <w:lvl w:ilvl="4" w:tplc="3092D1B6">
      <w:start w:val="1"/>
      <w:numFmt w:val="lowerLetter"/>
      <w:lvlText w:val="%5."/>
      <w:lvlJc w:val="left"/>
      <w:pPr>
        <w:ind w:left="3600" w:hanging="360"/>
      </w:pPr>
    </w:lvl>
    <w:lvl w:ilvl="5" w:tplc="EB22F590">
      <w:start w:val="1"/>
      <w:numFmt w:val="lowerRoman"/>
      <w:lvlText w:val="%6."/>
      <w:lvlJc w:val="right"/>
      <w:pPr>
        <w:ind w:left="4320" w:hanging="180"/>
      </w:pPr>
    </w:lvl>
    <w:lvl w:ilvl="6" w:tplc="37EE1D94">
      <w:start w:val="1"/>
      <w:numFmt w:val="decimal"/>
      <w:lvlText w:val="%7."/>
      <w:lvlJc w:val="left"/>
      <w:pPr>
        <w:ind w:left="5040" w:hanging="360"/>
      </w:pPr>
    </w:lvl>
    <w:lvl w:ilvl="7" w:tplc="174C4144">
      <w:start w:val="1"/>
      <w:numFmt w:val="lowerLetter"/>
      <w:lvlText w:val="%8."/>
      <w:lvlJc w:val="left"/>
      <w:pPr>
        <w:ind w:left="5760" w:hanging="360"/>
      </w:pPr>
    </w:lvl>
    <w:lvl w:ilvl="8" w:tplc="34888D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143A"/>
    <w:multiLevelType w:val="hybridMultilevel"/>
    <w:tmpl w:val="5EC4073A"/>
    <w:lvl w:ilvl="0" w:tplc="4E822CC8">
      <w:start w:val="1"/>
      <w:numFmt w:val="decimal"/>
      <w:lvlText w:val="%1."/>
      <w:lvlJc w:val="left"/>
      <w:pPr>
        <w:ind w:left="720" w:hanging="360"/>
      </w:pPr>
    </w:lvl>
    <w:lvl w:ilvl="1" w:tplc="401A7EEC" w:tentative="1">
      <w:start w:val="1"/>
      <w:numFmt w:val="lowerLetter"/>
      <w:lvlText w:val="%2."/>
      <w:lvlJc w:val="left"/>
      <w:pPr>
        <w:ind w:left="1440" w:hanging="360"/>
      </w:pPr>
    </w:lvl>
    <w:lvl w:ilvl="2" w:tplc="951E46F6" w:tentative="1">
      <w:start w:val="1"/>
      <w:numFmt w:val="lowerRoman"/>
      <w:lvlText w:val="%3."/>
      <w:lvlJc w:val="right"/>
      <w:pPr>
        <w:ind w:left="2160" w:hanging="180"/>
      </w:pPr>
    </w:lvl>
    <w:lvl w:ilvl="3" w:tplc="9BE06B0E" w:tentative="1">
      <w:start w:val="1"/>
      <w:numFmt w:val="decimal"/>
      <w:lvlText w:val="%4."/>
      <w:lvlJc w:val="left"/>
      <w:pPr>
        <w:ind w:left="2880" w:hanging="360"/>
      </w:pPr>
    </w:lvl>
    <w:lvl w:ilvl="4" w:tplc="65804E9E" w:tentative="1">
      <w:start w:val="1"/>
      <w:numFmt w:val="lowerLetter"/>
      <w:lvlText w:val="%5."/>
      <w:lvlJc w:val="left"/>
      <w:pPr>
        <w:ind w:left="3600" w:hanging="360"/>
      </w:pPr>
    </w:lvl>
    <w:lvl w:ilvl="5" w:tplc="7F2EAF76" w:tentative="1">
      <w:start w:val="1"/>
      <w:numFmt w:val="lowerRoman"/>
      <w:lvlText w:val="%6."/>
      <w:lvlJc w:val="right"/>
      <w:pPr>
        <w:ind w:left="4320" w:hanging="180"/>
      </w:pPr>
    </w:lvl>
    <w:lvl w:ilvl="6" w:tplc="DA14F56E" w:tentative="1">
      <w:start w:val="1"/>
      <w:numFmt w:val="decimal"/>
      <w:lvlText w:val="%7."/>
      <w:lvlJc w:val="left"/>
      <w:pPr>
        <w:ind w:left="5040" w:hanging="360"/>
      </w:pPr>
    </w:lvl>
    <w:lvl w:ilvl="7" w:tplc="25965E0C" w:tentative="1">
      <w:start w:val="1"/>
      <w:numFmt w:val="lowerLetter"/>
      <w:lvlText w:val="%8."/>
      <w:lvlJc w:val="left"/>
      <w:pPr>
        <w:ind w:left="5760" w:hanging="360"/>
      </w:pPr>
    </w:lvl>
    <w:lvl w:ilvl="8" w:tplc="5964D4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77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973600">
    <w:abstractNumId w:val="3"/>
  </w:num>
  <w:num w:numId="3" w16cid:durableId="724529746">
    <w:abstractNumId w:val="4"/>
  </w:num>
  <w:num w:numId="4" w16cid:durableId="2004821210">
    <w:abstractNumId w:val="0"/>
  </w:num>
  <w:num w:numId="5" w16cid:durableId="1014065867">
    <w:abstractNumId w:val="2"/>
  </w:num>
  <w:num w:numId="6" w16cid:durableId="186150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3315C1"/>
    <w:rsid w:val="008872E4"/>
    <w:rsid w:val="008F0C30"/>
    <w:rsid w:val="00D55413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90D0"/>
  <w15:docId w15:val="{801C8BE9-FCE5-4FFD-B6E3-C15211C7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99E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9E"/>
    <w:pPr>
      <w:spacing w:after="16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9E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al"/>
    <w:uiPriority w:val="99"/>
    <w:semiHidden/>
    <w:rsid w:val="0040399E"/>
    <w:pPr>
      <w:autoSpaceDE w:val="0"/>
      <w:autoSpaceDN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alStaffServices2@providen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Browne</dc:creator>
  <cp:lastModifiedBy>Yook, Kun Seo</cp:lastModifiedBy>
  <cp:revision>22</cp:revision>
  <dcterms:created xsi:type="dcterms:W3CDTF">2024-12-06T01:13:00Z</dcterms:created>
  <dcterms:modified xsi:type="dcterms:W3CDTF">2025-02-17T20:40:00Z</dcterms:modified>
</cp:coreProperties>
</file>